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r w:rsidRPr="00991BEE">
        <w:rPr>
          <w:rFonts w:ascii="PT Astra Serif" w:hAnsi="PT Astra Serif"/>
          <w:color w:val="000000" w:themeColor="text1"/>
          <w:sz w:val="28"/>
          <w:szCs w:val="28"/>
        </w:rPr>
        <w:t>ПРИЛОЖЕНИЕ № 9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7C0925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ПОРЯДОК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и размеры возмещения расходов, связанных с оказанием 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br/>
        <w:t>гражданам медицинской помощи в экстренной форме</w:t>
      </w:r>
    </w:p>
    <w:p w:rsidR="007C0925" w:rsidRPr="00991BEE" w:rsidRDefault="007C0925" w:rsidP="00820488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Par3814"/>
      <w:bookmarkEnd w:id="1"/>
    </w:p>
    <w:p w:rsidR="007C0925" w:rsidRPr="00991BEE" w:rsidRDefault="007C0925" w:rsidP="00820488">
      <w:pPr>
        <w:shd w:val="clear" w:color="auto" w:fill="FFFFFF" w:themeFill="background1"/>
        <w:spacing w:line="235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1. 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При оказании первичной медицинской помощи в амбулаторных условиях, первичной медицинской помощи в стационарных условиях, специализированной медицинской помощи в амбулаторных условиях, специализированной медицинской помощи в стационарных условиях застрахованным по обязательному медицинскому страхованию (далее – ОМС) лицам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ОМС) (далее – медицинская помощь в экстренной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форме), медицинскими организациями государственной и частной систем здравоохранения финансирование осуществляется за счёт средств ОМС при условии включения таких медицинских организаций в реестр медицинских организаций, осуществляющих деятельность в сфере ОМС, по тарифам на оплату медицинской помощи в пределах объёмов предоставления медицинской помощи, установленных решением Комиссии по разработке Территориальной программы ОМС.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2. 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не застрахованным по ОМС лицам медицинской помощи в экстренной форме медицинскими организациями, подведомственными исполнительному органу государственной власти Ульяновской области, уполномоченному в сфере охраны здоровья (далее – уполномоченный орган, подведомственные медицинские организации соответственно), возмещение произведённых расходов осуществляется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– государственное задание, субсидии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соглашение соответственно), заключаемыми между уполномоченным органом и подведомственными медицинскими организациями. 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3. Перечисление субсидий осуществляется уполномоченным органом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основании соглашения и графика перечисления субсидий, являющегося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неотъемлемым приложением к соглашению. Перечисление субсидий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течение финансового года осуществляется помесячно с разбивкой суммы, предусмотренной на текущий месяц, на четыре срока. </w:t>
      </w:r>
    </w:p>
    <w:p w:rsidR="007C0925" w:rsidRPr="00991BEE" w:rsidRDefault="007C0925" w:rsidP="00820488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4. 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Размер возмещения расходов, </w:t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связанных с оказанием гражданам </w:t>
      </w:r>
      <w:bookmarkEnd w:id="0"/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медицинской помощи в экстренной форме, определяется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 порядками определения расчётно-нормативных затрат на оказание государственных услуг (выполнение работ) и нормативных затрат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содержание имущества подведомственных медицинских организаций, утверждаемыми уполномоченным органом по согласованию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Министерством финансов Ульяновской области, на основании методических рекомендаций </w:t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по определению нормативных затрат </w:t>
      </w:r>
      <w:r w:rsidR="00371E6C">
        <w:rPr>
          <w:rFonts w:ascii="PT Astra Serif" w:eastAsia="Calibri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>на оказание соответствующих государственных услуг (выполнение работ</w:t>
      </w:r>
      <w:proofErr w:type="gramEnd"/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) </w:t>
      </w:r>
      <w:r w:rsidR="00371E6C">
        <w:rPr>
          <w:rFonts w:ascii="PT Astra Serif" w:eastAsia="Calibri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и нормативных затрат на содержание имущества,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утверждаемых Министерством финансов Ульяновской области. </w:t>
      </w:r>
    </w:p>
    <w:p w:rsidR="007C0925" w:rsidRPr="00991BEE" w:rsidRDefault="007C0925" w:rsidP="007C092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5. 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Форма соглашения и график перечисления субсидий, сроки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порядок перечисления субсидий из областного бюджета Ульяновской области на выполнение государственного задания по предоставлению медицинской помощи в экстренной форме утверждены приказом Министерства финансов Ульяновской области от 10.04.2017 № 22-пр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«Об утверждении примерной формы соглашения о предоставлении субсидии из областного бюджета Ульяновской области государственному бюджетному или государственному автономному учреждению Ульяновской области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финансовое обеспечение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выполнения государственного задания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оказание государственных услуг (выполнение работ)».</w:t>
      </w:r>
    </w:p>
    <w:p w:rsidR="007C0925" w:rsidRPr="00991BEE" w:rsidRDefault="007C0925" w:rsidP="007C092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6. Расходы, связанные с оказанием гражданам медицинской помощи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в экстренной форме медицинской организацией, не участвующей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реализации Территориальной программы ОМС, подлежат возмещению </w:t>
      </w:r>
      <w:r w:rsidR="00371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договорной основе.</w:t>
      </w:r>
    </w:p>
    <w:p w:rsidR="00371E6C" w:rsidRDefault="00371E6C" w:rsidP="007C0925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7C0925" w:rsidRPr="00991BEE" w:rsidRDefault="007C0925" w:rsidP="007C0925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_________________</w:t>
      </w:r>
    </w:p>
    <w:p w:rsidR="007C0925" w:rsidRPr="00991BEE" w:rsidRDefault="007C0925" w:rsidP="007C0925">
      <w:pPr>
        <w:widowControl w:val="0"/>
        <w:spacing w:line="36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E66E2" w:rsidRDefault="002E66E2"/>
    <w:sectPr w:rsidR="002E66E2" w:rsidSect="003F3D17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37" w:rsidRDefault="00FA4537" w:rsidP="003F3D17">
      <w:r>
        <w:separator/>
      </w:r>
    </w:p>
  </w:endnote>
  <w:endnote w:type="continuationSeparator" w:id="0">
    <w:p w:rsidR="00FA4537" w:rsidRDefault="00FA4537" w:rsidP="003F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6C" w:rsidRPr="00371E6C" w:rsidRDefault="00371E6C" w:rsidP="00371E6C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37" w:rsidRDefault="00FA4537" w:rsidP="003F3D17">
      <w:r>
        <w:separator/>
      </w:r>
    </w:p>
  </w:footnote>
  <w:footnote w:type="continuationSeparator" w:id="0">
    <w:p w:rsidR="00FA4537" w:rsidRDefault="00FA4537" w:rsidP="003F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36504"/>
      <w:docPartObj>
        <w:docPartGallery w:val="Page Numbers (Top of Page)"/>
        <w:docPartUnique/>
      </w:docPartObj>
    </w:sdtPr>
    <w:sdtEndPr/>
    <w:sdtContent>
      <w:p w:rsidR="003F3D17" w:rsidRDefault="003F3D1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88">
          <w:rPr>
            <w:noProof/>
          </w:rPr>
          <w:t>2</w:t>
        </w:r>
        <w:r>
          <w:fldChar w:fldCharType="end"/>
        </w:r>
      </w:p>
    </w:sdtContent>
  </w:sdt>
  <w:p w:rsidR="003F3D17" w:rsidRDefault="003F3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5"/>
    <w:rsid w:val="002E66E2"/>
    <w:rsid w:val="00371E6C"/>
    <w:rsid w:val="003F3D17"/>
    <w:rsid w:val="007C0925"/>
    <w:rsid w:val="00820488"/>
    <w:rsid w:val="00DF5745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5</cp:revision>
  <cp:lastPrinted>2021-12-27T08:44:00Z</cp:lastPrinted>
  <dcterms:created xsi:type="dcterms:W3CDTF">2021-12-24T13:33:00Z</dcterms:created>
  <dcterms:modified xsi:type="dcterms:W3CDTF">2021-12-27T08:44:00Z</dcterms:modified>
</cp:coreProperties>
</file>